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Нет нечего проще, чем торговать по этой системе. Вам только понадобится установить себе программу </w:t>
      </w:r>
      <w:proofErr w:type="spellStart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>Meta</w:t>
      </w:r>
      <w:proofErr w:type="spellEnd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>Trader</w:t>
      </w:r>
      <w:proofErr w:type="spellEnd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 xml:space="preserve"> 4</w:t>
      </w:r>
      <w:r w:rsidRPr="00A66559">
        <w:rPr>
          <w:rFonts w:eastAsia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теханалитики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и пройти быстрейшую регистрацию у брокера бинарных опционов </w:t>
      </w:r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>Binomo</w:t>
      </w:r>
      <w:r w:rsidRPr="00A66559">
        <w:rPr>
          <w:rFonts w:eastAsia="Times New Roman" w:cs="Times New Roman"/>
          <w:sz w:val="24"/>
          <w:szCs w:val="24"/>
          <w:lang w:eastAsia="ru-RU"/>
        </w:rPr>
        <w:t>, под которого создана ТС «Пружина».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577471" wp14:editId="051ADDFC">
            <wp:extent cx="5715000" cy="527050"/>
            <wp:effectExtent l="0" t="0" r="0" b="6350"/>
            <wp:docPr id="1" name="Рисунок 1" descr="Стратегия Пружи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атегия Пружина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используйте шаблон «Пружина» к графику котировок. В результате этого он автоматически станет таким: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47857B" wp14:editId="27D8AC2E">
            <wp:extent cx="5632450" cy="2171700"/>
            <wp:effectExtent l="0" t="0" r="6350" b="0"/>
            <wp:docPr id="2" name="Рисунок 2" descr="Бинарная стратегия Пружи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нарная стратегия Пружина 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18" r="1445"/>
                    <a:stretch/>
                  </pic:blipFill>
                  <pic:spPr bwMode="auto">
                    <a:xfrm>
                      <a:off x="0" y="0"/>
                      <a:ext cx="56324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6559" w:rsidRPr="00A66559" w:rsidRDefault="00A66559" w:rsidP="00A66559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Правила заключения сделок по ТС «Пружина»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Сделки ВНИЗ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Сделки направления вниз следует заключать при условии возникновения следующих сигналов индикаторов:</w:t>
      </w:r>
    </w:p>
    <w:p w:rsidR="00A66559" w:rsidRPr="00A66559" w:rsidRDefault="00A66559" w:rsidP="00A665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Стала красной свеча на графике котировок</w:t>
      </w:r>
    </w:p>
    <w:p w:rsidR="00A66559" w:rsidRPr="00A66559" w:rsidRDefault="00A66559" w:rsidP="00A665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На нижних двух индикаторах фильтрах стали красными текущие секторы</w:t>
      </w:r>
    </w:p>
    <w:p w:rsidR="00A66559" w:rsidRPr="00A66559" w:rsidRDefault="00A66559" w:rsidP="00A665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Стала ниже, чем уровень 85 линия осциллятора на нижнем индикаторе</w:t>
      </w:r>
    </w:p>
    <w:p w:rsidR="00A66559" w:rsidRPr="00A66559" w:rsidRDefault="00A66559" w:rsidP="00A665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Появился красный столбец на индикаторе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Trader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Wawasan</w:t>
      </w:r>
      <w:proofErr w:type="spellEnd"/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Только эти сигналы разрешают заключать сделку ВНИЗ, с появлением новой свечи: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65E63C" wp14:editId="7E3E6435">
            <wp:extent cx="5626100" cy="2184400"/>
            <wp:effectExtent l="0" t="0" r="0" b="6350"/>
            <wp:docPr id="3" name="Рисунок 3" descr="Торговая ситема Пруж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орговая ситема Пружи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14" r="1555"/>
                    <a:stretch/>
                  </pic:blipFill>
                  <pic:spPr bwMode="auto">
                    <a:xfrm>
                      <a:off x="0" y="0"/>
                      <a:ext cx="56261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lastRenderedPageBreak/>
        <w:t> 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Сделки ВВЕРХ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Сделки направления вверх следует заключать при условии возникновения следующих сигналов индикаторов:</w:t>
      </w:r>
    </w:p>
    <w:p w:rsidR="00A66559" w:rsidRPr="00A66559" w:rsidRDefault="00A66559" w:rsidP="00A665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Стала синей свеча на графике котировок</w:t>
      </w:r>
    </w:p>
    <w:p w:rsidR="00A66559" w:rsidRPr="00A66559" w:rsidRDefault="00A66559" w:rsidP="00A665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На нижних двух индикаторах фильтрах стали синими текущие секторы</w:t>
      </w:r>
    </w:p>
    <w:p w:rsidR="00A66559" w:rsidRPr="00A66559" w:rsidRDefault="00A66559" w:rsidP="00A665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Стала выше, чем уровень 15 линия осциллятора на нижнем индикаторе</w:t>
      </w:r>
    </w:p>
    <w:p w:rsidR="00A66559" w:rsidRPr="00A66559" w:rsidRDefault="00A66559" w:rsidP="00A665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Появился синий столбец на индикаторе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Trader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Wawasan</w:t>
      </w:r>
      <w:proofErr w:type="spellEnd"/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Только эти сигналы разрешают заключать сделку ВВЕРХ, с появлением новой свечи: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BBBE94" wp14:editId="418B28E1">
            <wp:extent cx="5715000" cy="2114550"/>
            <wp:effectExtent l="0" t="0" r="0" b="0"/>
            <wp:docPr id="4" name="Рисунок 4" descr="Опционная стратегия Пруж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ционная стратегия Пружи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31"/>
                    <a:stretch/>
                  </pic:blipFill>
                  <pic:spPr bwMode="auto">
                    <a:xfrm>
                      <a:off x="0" y="0"/>
                      <a:ext cx="5715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 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Система «Пружина», которая разрабатывалась под брокера </w:t>
      </w:r>
      <w:proofErr w:type="spellStart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>Binomo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>, порадует вас своей прибыльностью. Ведь торговые условия именно этой брокерской компании максимально подходят для этой торговой стратегии.</w:t>
      </w:r>
    </w:p>
    <w:p w:rsidR="00A66559" w:rsidRPr="00A66559" w:rsidRDefault="00A66559" w:rsidP="00A66559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Почему именно </w:t>
      </w:r>
      <w:proofErr w:type="spellStart"/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Binomo</w:t>
      </w:r>
      <w:proofErr w:type="spellEnd"/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A66559" w:rsidRPr="00A66559" w:rsidRDefault="00A66559" w:rsidP="00A665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Возможность минимального пополнения торгового депозита у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Binomo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от 10USD, что позволяет начать торговлю по системе без особых финансовых сложностей.</w:t>
      </w:r>
    </w:p>
    <w:p w:rsidR="00A66559" w:rsidRPr="00A66559" w:rsidRDefault="00A66559" w:rsidP="00A665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Возможность заключать сделки минимальных размеров от 1USD, таким образом, не перегружая свой депозит и соблюдая все правила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минименеджмента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>.</w:t>
      </w:r>
    </w:p>
    <w:p w:rsidR="00A66559" w:rsidRPr="00A66559" w:rsidRDefault="00A66559" w:rsidP="00A665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Количество торговых активов, типы опционов и сроки экспирации очень подходят для данной торговой системы.</w:t>
      </w:r>
    </w:p>
    <w:p w:rsidR="00A66559" w:rsidRPr="00A66559" w:rsidRDefault="00A66559" w:rsidP="00A665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Хорошие отзывы о компании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Binomo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среди трейдеров.</w:t>
      </w:r>
    </w:p>
    <w:p w:rsidR="00A66559" w:rsidRPr="00A66559" w:rsidRDefault="00A66559" w:rsidP="00A665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>Легкий вывод сре</w:t>
      </w:r>
      <w:proofErr w:type="gramStart"/>
      <w:r w:rsidRPr="00A66559">
        <w:rPr>
          <w:rFonts w:eastAsia="Times New Roman" w:cs="Times New Roman"/>
          <w:sz w:val="24"/>
          <w:szCs w:val="24"/>
          <w:lang w:eastAsia="ru-RU"/>
        </w:rPr>
        <w:t>дств с д</w:t>
      </w:r>
      <w:proofErr w:type="gramEnd"/>
      <w:r w:rsidRPr="00A66559">
        <w:rPr>
          <w:rFonts w:eastAsia="Times New Roman" w:cs="Times New Roman"/>
          <w:sz w:val="24"/>
          <w:szCs w:val="24"/>
          <w:lang w:eastAsia="ru-RU"/>
        </w:rPr>
        <w:t>епозита — за 3-4 часа при том без проблем.</w:t>
      </w:r>
    </w:p>
    <w:p w:rsidR="00A66559" w:rsidRPr="00A66559" w:rsidRDefault="00A66559" w:rsidP="00A665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66559">
        <w:rPr>
          <w:rFonts w:eastAsia="Times New Roman" w:cs="Times New Roman"/>
          <w:b/>
          <w:bCs/>
          <w:sz w:val="24"/>
          <w:szCs w:val="24"/>
          <w:lang w:eastAsia="ru-RU"/>
        </w:rPr>
        <w:t>Сроки экспирации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Таймфрейм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>, чтобы проводить анализ графика котировок, нужно ставить М5, который переключить можно этой кнопкой:</w:t>
      </w:r>
    </w:p>
    <w:p w:rsidR="00A66559" w:rsidRPr="00A66559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ADDB974" wp14:editId="572087E8">
            <wp:extent cx="9417050" cy="1200150"/>
            <wp:effectExtent l="0" t="0" r="0" b="0"/>
            <wp:docPr id="5" name="Рисунок 5" descr="Пружина опционная сист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ужина опционная систем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559" w:rsidRPr="00BA3420" w:rsidRDefault="00A66559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66559">
        <w:rPr>
          <w:rFonts w:eastAsia="Times New Roman" w:cs="Times New Roman"/>
          <w:sz w:val="24"/>
          <w:szCs w:val="24"/>
          <w:lang w:eastAsia="ru-RU"/>
        </w:rPr>
        <w:t xml:space="preserve">Поэтому для </w:t>
      </w:r>
      <w:proofErr w:type="gramStart"/>
      <w:r w:rsidRPr="00A66559">
        <w:rPr>
          <w:rFonts w:eastAsia="Times New Roman" w:cs="Times New Roman"/>
          <w:sz w:val="24"/>
          <w:szCs w:val="24"/>
          <w:lang w:eastAsia="ru-RU"/>
        </w:rPr>
        <w:t>данного</w:t>
      </w:r>
      <w:proofErr w:type="gram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таймфрейма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срок экспирации нужно выбирать 30 минут. А </w:t>
      </w:r>
      <w:proofErr w:type="gramStart"/>
      <w:r w:rsidRPr="00A66559">
        <w:rPr>
          <w:rFonts w:eastAsia="Times New Roman" w:cs="Times New Roman"/>
          <w:sz w:val="24"/>
          <w:szCs w:val="24"/>
          <w:lang w:eastAsia="ru-RU"/>
        </w:rPr>
        <w:t>используя</w:t>
      </w:r>
      <w:proofErr w:type="gram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старшие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таймфреймы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66559">
        <w:rPr>
          <w:rFonts w:eastAsia="Times New Roman" w:cs="Times New Roman"/>
          <w:sz w:val="24"/>
          <w:szCs w:val="24"/>
          <w:lang w:eastAsia="ru-RU"/>
        </w:rPr>
        <w:t>теханализа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, нужно так же пропорционально увеличивать сроки экспирации. Но не волнуйтесь, с </w:t>
      </w:r>
      <w:proofErr w:type="spellStart"/>
      <w:r w:rsidRPr="00A66559">
        <w:rPr>
          <w:rFonts w:eastAsia="Times New Roman" w:cs="Times New Roman"/>
          <w:sz w:val="24"/>
          <w:szCs w:val="24"/>
          <w:u w:val="single"/>
          <w:lang w:eastAsia="ru-RU"/>
        </w:rPr>
        <w:t>Биномо</w:t>
      </w:r>
      <w:proofErr w:type="spellEnd"/>
      <w:r w:rsidRPr="00A66559">
        <w:rPr>
          <w:rFonts w:eastAsia="Times New Roman" w:cs="Times New Roman"/>
          <w:sz w:val="24"/>
          <w:szCs w:val="24"/>
          <w:lang w:eastAsia="ru-RU"/>
        </w:rPr>
        <w:t xml:space="preserve"> это сделать будет очень просто, выбирая время экспирации с расширенного диапазона, то 1 минуты до 1 года.</w:t>
      </w:r>
      <w:r w:rsidRPr="00BA342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BA3420" w:rsidRPr="00A66559" w:rsidRDefault="00BA3420" w:rsidP="00A665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BA3420" w:rsidRPr="00BA3420" w:rsidRDefault="00BA3420" w:rsidP="00BA3420">
      <w:pPr>
        <w:pStyle w:val="a6"/>
        <w:contextualSpacing/>
        <w:jc w:val="center"/>
        <w:rPr>
          <w:rFonts w:asciiTheme="minorHAnsi" w:hAnsiTheme="minorHAnsi"/>
        </w:rPr>
      </w:pPr>
      <w:r w:rsidRPr="00BA3420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11" w:history="1">
        <w:r w:rsidRPr="00BA3420">
          <w:rPr>
            <w:rStyle w:val="a5"/>
            <w:rFonts w:asciiTheme="minorHAnsi" w:hAnsiTheme="minorHAnsi"/>
            <w:color w:val="auto"/>
          </w:rPr>
          <w:t>InfoFx.ru</w:t>
        </w:r>
      </w:hyperlink>
    </w:p>
    <w:p w:rsidR="000A0693" w:rsidRPr="00BA3420" w:rsidRDefault="000A0693">
      <w:pPr>
        <w:rPr>
          <w:sz w:val="24"/>
          <w:szCs w:val="24"/>
        </w:rPr>
      </w:pPr>
      <w:bookmarkStart w:id="0" w:name="_GoBack"/>
      <w:bookmarkEnd w:id="0"/>
    </w:p>
    <w:sectPr w:rsidR="000A0693" w:rsidRPr="00BA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C5C"/>
    <w:multiLevelType w:val="multilevel"/>
    <w:tmpl w:val="76D0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E72638"/>
    <w:multiLevelType w:val="multilevel"/>
    <w:tmpl w:val="FBB62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53A0D"/>
    <w:multiLevelType w:val="multilevel"/>
    <w:tmpl w:val="81228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B72"/>
    <w:rsid w:val="000A0693"/>
    <w:rsid w:val="00995B72"/>
    <w:rsid w:val="00A66559"/>
    <w:rsid w:val="00BA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5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A342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A3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5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A342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A3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nfofx.r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2</cp:revision>
  <dcterms:created xsi:type="dcterms:W3CDTF">2017-03-20T09:06:00Z</dcterms:created>
  <dcterms:modified xsi:type="dcterms:W3CDTF">2017-03-20T09:09:00Z</dcterms:modified>
</cp:coreProperties>
</file>